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56" w:rsidRPr="006619A2" w:rsidRDefault="00376956" w:rsidP="00376956">
      <w:pPr>
        <w:spacing w:before="240" w:after="0" w:line="240" w:lineRule="auto"/>
        <w:jc w:val="both"/>
        <w:outlineLvl w:val="2"/>
        <w:rPr>
          <w:rFonts w:ascii="Arial" w:eastAsia="Times New Roman" w:hAnsi="Arial" w:cs="Arial"/>
          <w:b/>
          <w:bCs/>
          <w:color w:val="2F5496" w:themeColor="accent5" w:themeShade="BF"/>
          <w:sz w:val="28"/>
          <w:szCs w:val="21"/>
          <w:u w:val="single"/>
          <w:lang w:eastAsia="en-GB"/>
        </w:rPr>
      </w:pPr>
      <w:r>
        <w:rPr>
          <w:rFonts w:ascii="Arial" w:eastAsia="Times New Roman" w:hAnsi="Arial" w:cs="Arial"/>
          <w:b/>
          <w:bCs/>
          <w:color w:val="2F5496" w:themeColor="accent5" w:themeShade="BF"/>
          <w:sz w:val="28"/>
          <w:szCs w:val="21"/>
          <w:u w:val="single"/>
          <w:lang w:eastAsia="en-GB"/>
        </w:rPr>
        <w:t xml:space="preserve">Law Research Postgraduate Induction </w:t>
      </w:r>
    </w:p>
    <w:p w:rsidR="00376956" w:rsidRPr="006619A2" w:rsidRDefault="00A80347" w:rsidP="00376956">
      <w:pPr>
        <w:spacing w:before="100" w:beforeAutospacing="1" w:after="100" w:afterAutospacing="1" w:line="312" w:lineRule="atLeast"/>
        <w:jc w:val="both"/>
        <w:rPr>
          <w:rFonts w:ascii="Arial" w:eastAsia="Times New Roman" w:hAnsi="Arial" w:cs="Arial"/>
          <w:color w:val="2F5496" w:themeColor="accent5" w:themeShade="BF"/>
          <w:szCs w:val="19"/>
          <w:u w:val="single"/>
          <w:lang w:eastAsia="en-GB"/>
        </w:rPr>
      </w:pPr>
      <w:r>
        <w:rPr>
          <w:rFonts w:ascii="Arial" w:eastAsia="Times New Roman" w:hAnsi="Arial" w:cs="Arial"/>
          <w:color w:val="2F5496" w:themeColor="accent5" w:themeShade="BF"/>
          <w:szCs w:val="19"/>
          <w:u w:val="single"/>
          <w:lang w:eastAsia="en-GB"/>
        </w:rPr>
        <w:t xml:space="preserve">INDUCTION BEGINS 30 </w:t>
      </w:r>
      <w:r w:rsidR="00376956" w:rsidRPr="006619A2">
        <w:rPr>
          <w:rFonts w:ascii="Arial" w:eastAsia="Times New Roman" w:hAnsi="Arial" w:cs="Arial"/>
          <w:color w:val="2F5496" w:themeColor="accent5" w:themeShade="BF"/>
          <w:szCs w:val="19"/>
          <w:u w:val="single"/>
          <w:lang w:eastAsia="en-GB"/>
        </w:rPr>
        <w:t>SEPTEMBER</w:t>
      </w:r>
    </w:p>
    <w:p w:rsidR="00376956" w:rsidRDefault="00376956" w:rsidP="00376956">
      <w:pPr>
        <w:spacing w:before="100" w:beforeAutospacing="1" w:after="100" w:afterAutospacing="1" w:line="312" w:lineRule="atLeast"/>
        <w:jc w:val="both"/>
        <w:rPr>
          <w:rFonts w:ascii="Arial" w:eastAsia="Times New Roman" w:hAnsi="Arial" w:cs="Arial"/>
          <w:sz w:val="19"/>
          <w:szCs w:val="19"/>
          <w:lang w:eastAsia="en-GB"/>
        </w:rPr>
      </w:pPr>
      <w:r w:rsidRPr="006619A2">
        <w:rPr>
          <w:rFonts w:ascii="Arial" w:eastAsia="Times New Roman" w:hAnsi="Arial" w:cs="Arial"/>
          <w:sz w:val="19"/>
          <w:szCs w:val="19"/>
          <w:lang w:eastAsia="en-GB"/>
        </w:rPr>
        <w:t>We</w:t>
      </w:r>
      <w:r>
        <w:rPr>
          <w:rFonts w:ascii="Arial" w:eastAsia="Times New Roman" w:hAnsi="Arial" w:cs="Arial"/>
          <w:sz w:val="19"/>
          <w:szCs w:val="19"/>
          <w:lang w:eastAsia="en-GB"/>
        </w:rPr>
        <w:t xml:space="preserve"> would like to welcome you</w:t>
      </w:r>
      <w:r w:rsidRPr="006619A2">
        <w:rPr>
          <w:rFonts w:ascii="Arial" w:eastAsia="Times New Roman" w:hAnsi="Arial" w:cs="Arial"/>
          <w:sz w:val="19"/>
          <w:szCs w:val="19"/>
          <w:lang w:eastAsia="en-GB"/>
        </w:rPr>
        <w:t xml:space="preserve"> to Law at Oxford! </w:t>
      </w:r>
      <w:r>
        <w:rPr>
          <w:rFonts w:ascii="Arial" w:eastAsia="Times New Roman" w:hAnsi="Arial" w:cs="Arial"/>
          <w:sz w:val="19"/>
          <w:szCs w:val="19"/>
          <w:lang w:eastAsia="en-GB"/>
        </w:rPr>
        <w:t xml:space="preserve">Please come and register in the Law Faculty Office (Room 103) </w:t>
      </w:r>
      <w:r w:rsidRPr="006619A2">
        <w:rPr>
          <w:rFonts w:ascii="Arial" w:eastAsia="Times New Roman" w:hAnsi="Arial" w:cs="Arial"/>
          <w:sz w:val="19"/>
          <w:szCs w:val="19"/>
          <w:lang w:eastAsia="en-GB"/>
        </w:rPr>
        <w:t xml:space="preserve">in the St Cross Building so that we know </w:t>
      </w:r>
      <w:r>
        <w:rPr>
          <w:rFonts w:ascii="Arial" w:eastAsia="Times New Roman" w:hAnsi="Arial" w:cs="Arial"/>
          <w:sz w:val="19"/>
          <w:szCs w:val="19"/>
          <w:lang w:eastAsia="en-GB"/>
        </w:rPr>
        <w:t xml:space="preserve">that </w:t>
      </w:r>
      <w:r w:rsidRPr="006619A2">
        <w:rPr>
          <w:rFonts w:ascii="Arial" w:eastAsia="Times New Roman" w:hAnsi="Arial" w:cs="Arial"/>
          <w:sz w:val="19"/>
          <w:szCs w:val="19"/>
          <w:lang w:eastAsia="en-GB"/>
        </w:rPr>
        <w:t>you are here. </w:t>
      </w:r>
    </w:p>
    <w:p w:rsidR="00376956" w:rsidRPr="006619A2" w:rsidRDefault="00376956" w:rsidP="00376956">
      <w:pPr>
        <w:spacing w:before="240" w:after="0" w:line="240" w:lineRule="auto"/>
        <w:jc w:val="both"/>
        <w:outlineLvl w:val="2"/>
        <w:rPr>
          <w:rFonts w:ascii="Arial" w:eastAsia="Times New Roman" w:hAnsi="Arial" w:cs="Arial"/>
          <w:b/>
          <w:bCs/>
          <w:color w:val="2F5496" w:themeColor="accent5" w:themeShade="BF"/>
          <w:sz w:val="21"/>
          <w:szCs w:val="21"/>
          <w:lang w:eastAsia="en-GB"/>
        </w:rPr>
      </w:pPr>
      <w:r w:rsidRPr="006619A2">
        <w:rPr>
          <w:rFonts w:ascii="Arial" w:eastAsia="Times New Roman" w:hAnsi="Arial" w:cs="Arial"/>
          <w:b/>
          <w:bCs/>
          <w:color w:val="2F5496" w:themeColor="accent5" w:themeShade="BF"/>
          <w:sz w:val="21"/>
          <w:szCs w:val="21"/>
          <w:lang w:eastAsia="en-GB"/>
        </w:rPr>
        <w:t>Key Faculty Induction Events</w:t>
      </w:r>
    </w:p>
    <w:p w:rsidR="00A80347" w:rsidRPr="001C2469" w:rsidRDefault="00A80347" w:rsidP="00A80347">
      <w:pPr>
        <w:pStyle w:val="ListParagraph"/>
        <w:numPr>
          <w:ilvl w:val="0"/>
          <w:numId w:val="2"/>
        </w:numPr>
        <w:spacing w:before="100" w:beforeAutospacing="1" w:after="100" w:afterAutospacing="1" w:line="312" w:lineRule="atLeast"/>
        <w:rPr>
          <w:rFonts w:ascii="Arial" w:eastAsia="Times New Roman" w:hAnsi="Arial" w:cs="Arial"/>
          <w:sz w:val="19"/>
          <w:szCs w:val="19"/>
          <w:lang w:eastAsia="en-GB"/>
        </w:rPr>
      </w:pPr>
      <w:r w:rsidRPr="001C2469">
        <w:rPr>
          <w:rStyle w:val="Strong"/>
          <w:rFonts w:ascii="Calibri" w:hAnsi="Calibri" w:cs="Calibri"/>
        </w:rPr>
        <w:t xml:space="preserve">Monday 30 September: </w:t>
      </w:r>
      <w:r w:rsidRPr="001C2469">
        <w:rPr>
          <w:rFonts w:ascii="Arial" w:eastAsia="Times New Roman" w:hAnsi="Arial" w:cs="Arial"/>
          <w:sz w:val="19"/>
          <w:szCs w:val="19"/>
          <w:lang w:eastAsia="en-GB"/>
        </w:rPr>
        <w:t xml:space="preserve">register in the Law Faculty Office </w:t>
      </w:r>
      <w:r w:rsidRPr="001C2469">
        <w:rPr>
          <w:rFonts w:ascii="Arial" w:eastAsia="Times New Roman" w:hAnsi="Arial" w:cs="Arial"/>
          <w:sz w:val="19"/>
          <w:szCs w:val="19"/>
          <w:u w:val="single"/>
          <w:lang w:eastAsia="en-GB"/>
        </w:rPr>
        <w:t>- between 10am – Noon</w:t>
      </w:r>
    </w:p>
    <w:p w:rsidR="00A80347" w:rsidRPr="001C2469" w:rsidRDefault="00A80347" w:rsidP="00A80347">
      <w:pPr>
        <w:pStyle w:val="ListParagraph"/>
        <w:numPr>
          <w:ilvl w:val="0"/>
          <w:numId w:val="2"/>
        </w:numPr>
        <w:spacing w:before="100" w:beforeAutospacing="1" w:after="100" w:afterAutospacing="1" w:line="312" w:lineRule="atLeast"/>
        <w:rPr>
          <w:rFonts w:ascii="Arial" w:eastAsia="Times New Roman" w:hAnsi="Arial" w:cs="Arial"/>
          <w:sz w:val="19"/>
          <w:szCs w:val="19"/>
          <w:lang w:eastAsia="en-GB"/>
        </w:rPr>
      </w:pPr>
      <w:r w:rsidRPr="001C2469">
        <w:rPr>
          <w:rFonts w:ascii="Calibri" w:hAnsi="Calibri" w:cs="Calibri"/>
          <w:b/>
        </w:rPr>
        <w:t>Wednesday  2 October:</w:t>
      </w:r>
      <w:r w:rsidRPr="001C2469">
        <w:rPr>
          <w:rFonts w:ascii="Arial" w:eastAsia="Times New Roman" w:hAnsi="Arial" w:cs="Arial"/>
          <w:sz w:val="19"/>
          <w:szCs w:val="19"/>
          <w:lang w:eastAsia="en-GB"/>
        </w:rPr>
        <w:t xml:space="preserve"> register in the Law Faculty Office </w:t>
      </w:r>
      <w:r w:rsidRPr="001C2469">
        <w:rPr>
          <w:rFonts w:ascii="Arial" w:eastAsia="Times New Roman" w:hAnsi="Arial" w:cs="Arial"/>
          <w:sz w:val="19"/>
          <w:szCs w:val="19"/>
          <w:u w:val="single"/>
          <w:lang w:eastAsia="en-GB"/>
        </w:rPr>
        <w:t>- between 10am – Noon</w:t>
      </w:r>
    </w:p>
    <w:p w:rsidR="00A80347" w:rsidRPr="001C2469" w:rsidRDefault="00A80347" w:rsidP="00A80347">
      <w:pPr>
        <w:pStyle w:val="ListParagraph"/>
        <w:numPr>
          <w:ilvl w:val="0"/>
          <w:numId w:val="2"/>
        </w:numPr>
        <w:spacing w:before="100" w:beforeAutospacing="1" w:after="100" w:afterAutospacing="1" w:line="312" w:lineRule="atLeast"/>
        <w:rPr>
          <w:rFonts w:ascii="Arial" w:eastAsia="Times New Roman" w:hAnsi="Arial" w:cs="Arial"/>
          <w:sz w:val="19"/>
          <w:szCs w:val="19"/>
          <w:lang w:eastAsia="en-GB"/>
        </w:rPr>
      </w:pPr>
      <w:r w:rsidRPr="001C2469">
        <w:rPr>
          <w:rFonts w:ascii="Arial" w:eastAsia="Times New Roman" w:hAnsi="Arial" w:cs="Arial"/>
          <w:b/>
          <w:sz w:val="19"/>
          <w:szCs w:val="19"/>
          <w:lang w:eastAsia="en-GB"/>
        </w:rPr>
        <w:t>Thursday 3 October</w:t>
      </w:r>
      <w:r w:rsidR="004F5642" w:rsidRPr="004F5642">
        <w:rPr>
          <w:rFonts w:ascii="Arial" w:eastAsia="Times New Roman" w:hAnsi="Arial" w:cs="Arial"/>
          <w:sz w:val="19"/>
          <w:szCs w:val="19"/>
          <w:lang w:eastAsia="en-GB"/>
        </w:rPr>
        <w:t xml:space="preserve">: </w:t>
      </w:r>
      <w:r w:rsidR="001C2469" w:rsidRPr="004F5642">
        <w:t>Li</w:t>
      </w:r>
      <w:r w:rsidRPr="004F5642">
        <w:t>brary</w:t>
      </w:r>
      <w:r w:rsidRPr="001C2469">
        <w:t xml:space="preserve"> induction session for Research PGs</w:t>
      </w:r>
      <w:r w:rsidR="001C2469" w:rsidRPr="001C2469">
        <w:t xml:space="preserve"> 14.30 to 16.30. Large IT Room in the Law Library.</w:t>
      </w:r>
      <w:bookmarkStart w:id="0" w:name="_GoBack"/>
      <w:bookmarkEnd w:id="0"/>
    </w:p>
    <w:p w:rsidR="001C2469" w:rsidRPr="001C2469" w:rsidRDefault="001C2469" w:rsidP="00462710">
      <w:pPr>
        <w:pStyle w:val="ListParagraph"/>
        <w:numPr>
          <w:ilvl w:val="0"/>
          <w:numId w:val="2"/>
        </w:numPr>
        <w:spacing w:before="100" w:beforeAutospacing="1" w:after="100" w:afterAutospacing="1" w:line="312" w:lineRule="atLeast"/>
      </w:pPr>
      <w:r w:rsidRPr="001C2469">
        <w:rPr>
          <w:rFonts w:ascii="Calibri" w:hAnsi="Calibri" w:cs="Calibri"/>
          <w:b/>
        </w:rPr>
        <w:t xml:space="preserve">Friday 4 October: </w:t>
      </w:r>
      <w:r w:rsidRPr="001C2469">
        <w:rPr>
          <w:rFonts w:ascii="Calibri" w:hAnsi="Calibri" w:cs="Calibri"/>
        </w:rPr>
        <w:t>photographer will be on site to take photographs for the Research profile page</w:t>
      </w:r>
    </w:p>
    <w:p w:rsidR="001C2469" w:rsidRPr="001C2469" w:rsidRDefault="001C2469" w:rsidP="00462710">
      <w:pPr>
        <w:pStyle w:val="ListParagraph"/>
        <w:numPr>
          <w:ilvl w:val="0"/>
          <w:numId w:val="2"/>
        </w:numPr>
        <w:spacing w:before="100" w:beforeAutospacing="1" w:after="100" w:afterAutospacing="1" w:line="312" w:lineRule="atLeast"/>
      </w:pPr>
      <w:r w:rsidRPr="001C2469">
        <w:rPr>
          <w:rFonts w:ascii="Arial" w:eastAsia="Times New Roman" w:hAnsi="Arial" w:cs="Arial"/>
          <w:b/>
          <w:bCs/>
          <w:sz w:val="18"/>
          <w:szCs w:val="18"/>
          <w:lang w:eastAsia="en-GB"/>
        </w:rPr>
        <w:t xml:space="preserve">Monday 7 October: </w:t>
      </w:r>
      <w:r w:rsidRPr="001C2469">
        <w:rPr>
          <w:rFonts w:ascii="Arial" w:eastAsia="Times New Roman" w:hAnsi="Arial" w:cs="Arial"/>
          <w:bCs/>
          <w:sz w:val="18"/>
          <w:szCs w:val="18"/>
          <w:lang w:eastAsia="en-GB"/>
        </w:rPr>
        <w:t>Research Students Orientation from 1pm Lunch from</w:t>
      </w:r>
      <w:r>
        <w:rPr>
          <w:rFonts w:ascii="Arial" w:eastAsia="Times New Roman" w:hAnsi="Arial" w:cs="Arial"/>
          <w:bCs/>
          <w:sz w:val="18"/>
          <w:szCs w:val="18"/>
          <w:lang w:eastAsia="en-GB"/>
        </w:rPr>
        <w:t xml:space="preserve"> 11.45 - </w:t>
      </w:r>
      <w:r w:rsidRPr="001C2469">
        <w:rPr>
          <w:rFonts w:ascii="Arial" w:eastAsia="Times New Roman" w:hAnsi="Arial" w:cs="Arial"/>
          <w:bCs/>
          <w:sz w:val="18"/>
          <w:szCs w:val="18"/>
          <w:lang w:eastAsia="en-GB"/>
        </w:rPr>
        <w:t xml:space="preserve"> - Programme TBC</w:t>
      </w:r>
    </w:p>
    <w:p w:rsidR="001C2469" w:rsidRDefault="001C2469" w:rsidP="001C2469">
      <w:pPr>
        <w:pStyle w:val="ListParagraph"/>
        <w:numPr>
          <w:ilvl w:val="0"/>
          <w:numId w:val="2"/>
        </w:numPr>
        <w:spacing w:before="100" w:beforeAutospacing="1" w:after="100" w:afterAutospacing="1" w:line="312" w:lineRule="atLeast"/>
      </w:pPr>
      <w:r w:rsidRPr="001C2469">
        <w:rPr>
          <w:rFonts w:ascii="Arial" w:eastAsia="Times New Roman" w:hAnsi="Arial" w:cs="Arial"/>
          <w:b/>
          <w:bCs/>
          <w:sz w:val="18"/>
          <w:szCs w:val="18"/>
          <w:lang w:eastAsia="en-GB"/>
        </w:rPr>
        <w:t>Tuesday 8 October:</w:t>
      </w:r>
      <w:r w:rsidRPr="001C2469">
        <w:t xml:space="preserve"> library late arrivals’ session Oct 10.00 to 12.00 -</w:t>
      </w:r>
      <w:r>
        <w:t xml:space="preserve"> open to both Taught PGs and Research students</w:t>
      </w:r>
      <w:r w:rsidRPr="001C2469">
        <w:t>. Large IT Room in the Law Library.</w:t>
      </w:r>
    </w:p>
    <w:p w:rsidR="001C2469" w:rsidRPr="001C2469" w:rsidRDefault="001C2469" w:rsidP="001C2469">
      <w:pPr>
        <w:pStyle w:val="ListParagraph"/>
        <w:numPr>
          <w:ilvl w:val="0"/>
          <w:numId w:val="2"/>
        </w:numPr>
        <w:spacing w:before="100" w:beforeAutospacing="1" w:after="100" w:afterAutospacing="1" w:line="312" w:lineRule="atLeast"/>
      </w:pPr>
      <w:r w:rsidRPr="001C2469">
        <w:rPr>
          <w:rFonts w:ascii="Arial" w:eastAsia="Times New Roman" w:hAnsi="Arial" w:cs="Arial"/>
          <w:b/>
          <w:bCs/>
          <w:sz w:val="18"/>
          <w:szCs w:val="18"/>
          <w:lang w:eastAsia="en-GB"/>
        </w:rPr>
        <w:t xml:space="preserve">Thursday 10 October: </w:t>
      </w:r>
      <w:r w:rsidRPr="001C2469">
        <w:rPr>
          <w:rFonts w:ascii="Arial" w:hAnsi="Arial" w:cs="Arial"/>
          <w:sz w:val="18"/>
          <w:szCs w:val="18"/>
        </w:rPr>
        <w:t>from 4.15 in the Oxford University Museum of Natural History, Parks Road, Oxford, OX1 3PW.</w:t>
      </w:r>
      <w:r w:rsidRPr="001C2469">
        <w:rPr>
          <w:rStyle w:val="apple-converted-space"/>
          <w:rFonts w:ascii="Arial" w:hAnsi="Arial" w:cs="Arial"/>
        </w:rPr>
        <w:t> </w:t>
      </w:r>
      <w:r w:rsidRPr="001C2469">
        <w:rPr>
          <w:rFonts w:ascii="Arial" w:hAnsi="Arial" w:cs="Arial"/>
        </w:rPr>
        <w:t> </w:t>
      </w:r>
    </w:p>
    <w:p w:rsidR="001C2469" w:rsidRPr="00CE4B08" w:rsidRDefault="00A80347" w:rsidP="001C2469">
      <w:pPr>
        <w:pStyle w:val="Default"/>
        <w:rPr>
          <w:sz w:val="28"/>
          <w:szCs w:val="28"/>
        </w:rPr>
      </w:pPr>
      <w:r w:rsidRPr="001C2469">
        <w:rPr>
          <w:rFonts w:ascii="Arial" w:eastAsia="Times New Roman" w:hAnsi="Arial" w:cs="Arial"/>
          <w:bCs/>
          <w:sz w:val="18"/>
          <w:szCs w:val="18"/>
          <w:lang w:eastAsia="en-GB"/>
        </w:rPr>
        <w:br/>
      </w:r>
      <w:r w:rsidR="001C2469" w:rsidRPr="006619A2">
        <w:rPr>
          <w:rFonts w:ascii="Arial" w:eastAsia="Times New Roman" w:hAnsi="Arial" w:cs="Arial"/>
          <w:b/>
          <w:bCs/>
          <w:color w:val="2F5496" w:themeColor="accent5" w:themeShade="BF"/>
          <w:sz w:val="19"/>
          <w:szCs w:val="19"/>
          <w:lang w:eastAsia="en-GB"/>
        </w:rPr>
        <w:t>Bodleian Law Library/Faculty IT Induction Sessions</w:t>
      </w:r>
      <w:r w:rsidR="001C2469">
        <w:rPr>
          <w:rFonts w:ascii="Arial" w:eastAsia="Times New Roman" w:hAnsi="Arial" w:cs="Arial"/>
          <w:b/>
          <w:bCs/>
          <w:color w:val="2F5496" w:themeColor="accent5" w:themeShade="BF"/>
          <w:sz w:val="19"/>
          <w:szCs w:val="19"/>
          <w:lang w:eastAsia="en-GB"/>
        </w:rPr>
        <w:br/>
      </w:r>
      <w:r w:rsidR="001C2469">
        <w:rPr>
          <w:sz w:val="22"/>
          <w:szCs w:val="22"/>
        </w:rPr>
        <w:br/>
        <w:t>Each library session will be repeated several times with a limited number of participants in each session. A link to</w:t>
      </w:r>
      <w:r w:rsidR="001C2469" w:rsidRPr="008D10EB">
        <w:rPr>
          <w:b/>
          <w:sz w:val="22"/>
          <w:szCs w:val="22"/>
        </w:rPr>
        <w:t xml:space="preserve"> sign up</w:t>
      </w:r>
      <w:r w:rsidR="001C2469">
        <w:rPr>
          <w:sz w:val="22"/>
          <w:szCs w:val="22"/>
        </w:rPr>
        <w:t xml:space="preserve"> to these classes is available </w:t>
      </w:r>
      <w:hyperlink r:id="rId5" w:history="1">
        <w:r w:rsidR="001C2469" w:rsidRPr="00151081">
          <w:rPr>
            <w:rStyle w:val="Hyperlink"/>
            <w:rFonts w:ascii="Arial" w:eastAsia="Times New Roman" w:hAnsi="Arial" w:cs="Arial"/>
            <w:sz w:val="19"/>
            <w:szCs w:val="19"/>
            <w:lang w:eastAsia="en-GB"/>
          </w:rPr>
          <w:t>https://weblearn.ox.ac.uk/portal/site/:socsci:law:research:lib_classes</w:t>
        </w:r>
      </w:hyperlink>
    </w:p>
    <w:p w:rsidR="001C2469" w:rsidRPr="006619A2" w:rsidRDefault="001C2469" w:rsidP="001C2469">
      <w:pPr>
        <w:spacing w:before="100" w:beforeAutospacing="1" w:after="100" w:afterAutospacing="1" w:line="312" w:lineRule="atLeast"/>
        <w:jc w:val="both"/>
        <w:rPr>
          <w:rFonts w:ascii="Arial" w:eastAsia="Times New Roman" w:hAnsi="Arial" w:cs="Arial"/>
          <w:sz w:val="19"/>
          <w:szCs w:val="19"/>
          <w:lang w:eastAsia="en-GB"/>
        </w:rPr>
      </w:pPr>
      <w:r w:rsidRPr="006619A2">
        <w:rPr>
          <w:rFonts w:ascii="Arial" w:eastAsia="Times New Roman" w:hAnsi="Arial" w:cs="Arial"/>
          <w:color w:val="000000"/>
          <w:sz w:val="19"/>
          <w:szCs w:val="19"/>
          <w:lang w:eastAsia="en-GB"/>
        </w:rPr>
        <w:t>These sessions </w:t>
      </w:r>
      <w:r w:rsidRPr="006619A2">
        <w:rPr>
          <w:rFonts w:ascii="Arial" w:eastAsia="Times New Roman" w:hAnsi="Arial" w:cs="Arial"/>
          <w:sz w:val="19"/>
          <w:szCs w:val="19"/>
          <w:lang w:eastAsia="en-GB"/>
        </w:rPr>
        <w:t>provide useful information about finding and using legal sources in the Bodleian library system. Knowing how to use the library and online databases will save you time when your courses begin.</w:t>
      </w:r>
    </w:p>
    <w:p w:rsidR="00376956" w:rsidRPr="001C2469" w:rsidRDefault="001C2469" w:rsidP="001C2469">
      <w:pPr>
        <w:spacing w:before="100" w:beforeAutospacing="1" w:after="100" w:afterAutospacing="1" w:line="312" w:lineRule="atLeast"/>
        <w:jc w:val="both"/>
        <w:rPr>
          <w:rFonts w:ascii="Arial" w:eastAsia="Times New Roman" w:hAnsi="Arial" w:cs="Arial"/>
          <w:sz w:val="19"/>
          <w:szCs w:val="19"/>
          <w:lang w:eastAsia="en-GB"/>
        </w:rPr>
      </w:pPr>
      <w:r w:rsidRPr="006619A2">
        <w:rPr>
          <w:rFonts w:ascii="Arial" w:eastAsia="Times New Roman" w:hAnsi="Arial" w:cs="Arial"/>
          <w:sz w:val="19"/>
          <w:szCs w:val="19"/>
          <w:lang w:eastAsia="en-GB"/>
        </w:rPr>
        <w:t>Students who are unfamiliar with common law sources may find this </w:t>
      </w:r>
      <w:hyperlink r:id="rId6" w:history="1">
        <w:r>
          <w:rPr>
            <w:rStyle w:val="Hyperlink"/>
            <w:rFonts w:ascii="Arial" w:eastAsia="Times New Roman" w:hAnsi="Arial" w:cs="Arial"/>
            <w:sz w:val="19"/>
            <w:szCs w:val="19"/>
            <w:lang w:eastAsia="en-GB"/>
          </w:rPr>
          <w:t>legal research skills website</w:t>
        </w:r>
      </w:hyperlink>
      <w:r>
        <w:rPr>
          <w:rFonts w:ascii="Arial" w:eastAsia="Times New Roman" w:hAnsi="Arial" w:cs="Arial"/>
          <w:sz w:val="19"/>
          <w:szCs w:val="19"/>
          <w:lang w:eastAsia="en-GB"/>
        </w:rPr>
        <w:t xml:space="preserve"> </w:t>
      </w:r>
      <w:r w:rsidRPr="006619A2">
        <w:rPr>
          <w:rFonts w:ascii="Arial" w:eastAsia="Times New Roman" w:hAnsi="Arial" w:cs="Arial"/>
          <w:sz w:val="19"/>
          <w:szCs w:val="19"/>
          <w:lang w:eastAsia="en-GB"/>
        </w:rPr>
        <w:t>of interest. Although i</w:t>
      </w:r>
      <w:r>
        <w:rPr>
          <w:rFonts w:ascii="Arial" w:eastAsia="Times New Roman" w:hAnsi="Arial" w:cs="Arial"/>
          <w:sz w:val="19"/>
          <w:szCs w:val="19"/>
          <w:lang w:eastAsia="en-GB"/>
        </w:rPr>
        <w:t>t is designed for new undergraduates</w:t>
      </w:r>
      <w:r w:rsidRPr="006619A2">
        <w:rPr>
          <w:rFonts w:ascii="Arial" w:eastAsia="Times New Roman" w:hAnsi="Arial" w:cs="Arial"/>
          <w:sz w:val="19"/>
          <w:szCs w:val="19"/>
          <w:lang w:eastAsia="en-GB"/>
        </w:rPr>
        <w:t>, it includes information about using legal resources at Oxford that is also useful for postgrad</w:t>
      </w:r>
      <w:r>
        <w:rPr>
          <w:rFonts w:ascii="Arial" w:eastAsia="Times New Roman" w:hAnsi="Arial" w:cs="Arial"/>
          <w:sz w:val="19"/>
          <w:szCs w:val="19"/>
          <w:lang w:eastAsia="en-GB"/>
        </w:rPr>
        <w:t>uate</w:t>
      </w:r>
      <w:r w:rsidRPr="006619A2">
        <w:rPr>
          <w:rFonts w:ascii="Arial" w:eastAsia="Times New Roman" w:hAnsi="Arial" w:cs="Arial"/>
          <w:sz w:val="19"/>
          <w:szCs w:val="19"/>
          <w:lang w:eastAsia="en-GB"/>
        </w:rPr>
        <w:t xml:space="preserve"> st</w:t>
      </w:r>
      <w:r>
        <w:rPr>
          <w:rFonts w:ascii="Arial" w:eastAsia="Times New Roman" w:hAnsi="Arial" w:cs="Arial"/>
          <w:sz w:val="19"/>
          <w:szCs w:val="19"/>
          <w:lang w:eastAsia="en-GB"/>
        </w:rPr>
        <w:t>udents new to Oxford University</w:t>
      </w:r>
    </w:p>
    <w:p w:rsidR="00376956" w:rsidRPr="006619A2" w:rsidRDefault="00376956" w:rsidP="00376956">
      <w:pPr>
        <w:spacing w:before="240" w:after="0" w:line="240" w:lineRule="auto"/>
        <w:jc w:val="both"/>
        <w:outlineLvl w:val="2"/>
        <w:rPr>
          <w:rFonts w:ascii="Arial" w:eastAsia="Times New Roman" w:hAnsi="Arial" w:cs="Arial"/>
          <w:b/>
          <w:bCs/>
          <w:color w:val="2F5496" w:themeColor="accent5" w:themeShade="BF"/>
          <w:sz w:val="21"/>
          <w:szCs w:val="21"/>
          <w:lang w:eastAsia="en-GB"/>
        </w:rPr>
      </w:pPr>
      <w:r w:rsidRPr="006619A2">
        <w:rPr>
          <w:rFonts w:ascii="Arial" w:eastAsia="Times New Roman" w:hAnsi="Arial" w:cs="Arial"/>
          <w:b/>
          <w:bCs/>
          <w:color w:val="2F5496" w:themeColor="accent5" w:themeShade="BF"/>
          <w:sz w:val="21"/>
          <w:szCs w:val="21"/>
          <w:lang w:eastAsia="en-GB"/>
        </w:rPr>
        <w:t>Useful Information</w:t>
      </w:r>
    </w:p>
    <w:p w:rsidR="00376956" w:rsidRPr="006619A2" w:rsidRDefault="004F5642" w:rsidP="00376956">
      <w:pPr>
        <w:spacing w:before="100" w:beforeAutospacing="1" w:after="100" w:afterAutospacing="1" w:line="312" w:lineRule="atLeast"/>
        <w:jc w:val="both"/>
        <w:rPr>
          <w:rFonts w:ascii="Arial" w:eastAsia="Times New Roman" w:hAnsi="Arial" w:cs="Arial"/>
          <w:sz w:val="19"/>
          <w:szCs w:val="19"/>
          <w:lang w:eastAsia="en-GB"/>
        </w:rPr>
      </w:pPr>
      <w:hyperlink r:id="rId7" w:tgtFrame="_top" w:history="1">
        <w:proofErr w:type="spellStart"/>
        <w:r w:rsidR="00376956" w:rsidRPr="006619A2">
          <w:rPr>
            <w:rFonts w:ascii="Arial" w:eastAsia="Times New Roman" w:hAnsi="Arial" w:cs="Arial"/>
            <w:color w:val="0064CD"/>
            <w:sz w:val="19"/>
            <w:szCs w:val="19"/>
            <w:u w:val="single"/>
            <w:lang w:eastAsia="en-GB"/>
          </w:rPr>
          <w:t>Geneal</w:t>
        </w:r>
        <w:proofErr w:type="spellEnd"/>
        <w:r w:rsidR="00376956" w:rsidRPr="006619A2">
          <w:rPr>
            <w:rFonts w:ascii="Arial" w:eastAsia="Times New Roman" w:hAnsi="Arial" w:cs="Arial"/>
            <w:color w:val="0064CD"/>
            <w:sz w:val="19"/>
            <w:szCs w:val="19"/>
            <w:u w:val="single"/>
            <w:lang w:eastAsia="en-GB"/>
          </w:rPr>
          <w:t xml:space="preserve"> information</w:t>
        </w:r>
      </w:hyperlink>
      <w:r w:rsidR="00376956" w:rsidRPr="006619A2">
        <w:rPr>
          <w:rFonts w:ascii="Arial" w:eastAsia="Times New Roman" w:hAnsi="Arial" w:cs="Arial"/>
          <w:sz w:val="19"/>
          <w:szCs w:val="19"/>
          <w:lang w:eastAsia="en-GB"/>
        </w:rPr>
        <w:t> ab</w:t>
      </w:r>
      <w:r w:rsidR="00376956">
        <w:rPr>
          <w:rFonts w:ascii="Arial" w:eastAsia="Times New Roman" w:hAnsi="Arial" w:cs="Arial"/>
          <w:sz w:val="19"/>
          <w:szCs w:val="19"/>
          <w:lang w:eastAsia="en-GB"/>
        </w:rPr>
        <w:t>out IT, useful webpages on the f</w:t>
      </w:r>
      <w:r w:rsidR="00376956" w:rsidRPr="006619A2">
        <w:rPr>
          <w:rFonts w:ascii="Arial" w:eastAsia="Times New Roman" w:hAnsi="Arial" w:cs="Arial"/>
          <w:sz w:val="19"/>
          <w:szCs w:val="19"/>
          <w:lang w:eastAsia="en-GB"/>
        </w:rPr>
        <w:t xml:space="preserve">aculty website, </w:t>
      </w:r>
      <w:proofErr w:type="spellStart"/>
      <w:r w:rsidR="00376956" w:rsidRPr="006619A2">
        <w:rPr>
          <w:rFonts w:ascii="Arial" w:eastAsia="Times New Roman" w:hAnsi="Arial" w:cs="Arial"/>
          <w:sz w:val="19"/>
          <w:szCs w:val="19"/>
          <w:lang w:eastAsia="en-GB"/>
        </w:rPr>
        <w:t>Weblearn</w:t>
      </w:r>
      <w:proofErr w:type="spellEnd"/>
      <w:r w:rsidR="00376956" w:rsidRPr="006619A2">
        <w:rPr>
          <w:rFonts w:ascii="Arial" w:eastAsia="Times New Roman" w:hAnsi="Arial" w:cs="Arial"/>
          <w:sz w:val="19"/>
          <w:szCs w:val="19"/>
          <w:lang w:eastAsia="en-GB"/>
        </w:rPr>
        <w:t xml:space="preserve"> and course materials, and Faculty email lists.</w:t>
      </w:r>
    </w:p>
    <w:p w:rsidR="00376956" w:rsidRPr="006619A2" w:rsidRDefault="00376956" w:rsidP="00376956">
      <w:pPr>
        <w:spacing w:before="240" w:after="0" w:line="240" w:lineRule="auto"/>
        <w:jc w:val="both"/>
        <w:outlineLvl w:val="2"/>
        <w:rPr>
          <w:rFonts w:ascii="Arial" w:eastAsia="Times New Roman" w:hAnsi="Arial" w:cs="Arial"/>
          <w:b/>
          <w:bCs/>
          <w:color w:val="555555"/>
          <w:sz w:val="21"/>
          <w:szCs w:val="21"/>
          <w:lang w:eastAsia="en-GB"/>
        </w:rPr>
      </w:pPr>
      <w:r w:rsidRPr="006619A2">
        <w:rPr>
          <w:rFonts w:ascii="Arial" w:eastAsia="Times New Roman" w:hAnsi="Arial" w:cs="Arial"/>
          <w:b/>
          <w:bCs/>
          <w:color w:val="000000"/>
          <w:sz w:val="18"/>
          <w:szCs w:val="18"/>
          <w:lang w:eastAsia="en-GB"/>
        </w:rPr>
        <w:t>Meeting other new students before you arrive</w:t>
      </w:r>
    </w:p>
    <w:p w:rsidR="00376956" w:rsidRPr="006619A2" w:rsidRDefault="00376956" w:rsidP="00376956">
      <w:pPr>
        <w:spacing w:before="100" w:beforeAutospacing="1" w:after="100" w:afterAutospacing="1" w:line="312" w:lineRule="atLeast"/>
        <w:jc w:val="both"/>
        <w:rPr>
          <w:rFonts w:ascii="Arial" w:eastAsia="Times New Roman" w:hAnsi="Arial" w:cs="Arial"/>
          <w:sz w:val="19"/>
          <w:szCs w:val="19"/>
          <w:lang w:eastAsia="en-GB"/>
        </w:rPr>
      </w:pPr>
      <w:r w:rsidRPr="006619A2">
        <w:rPr>
          <w:rFonts w:ascii="Arial" w:eastAsia="Times New Roman" w:hAnsi="Arial" w:cs="Arial"/>
          <w:sz w:val="19"/>
          <w:szCs w:val="19"/>
          <w:lang w:eastAsia="en-GB"/>
        </w:rPr>
        <w:t xml:space="preserve">If you add your personal details to </w:t>
      </w:r>
      <w:r w:rsidRPr="003158B1">
        <w:rPr>
          <w:rFonts w:ascii="Arial" w:eastAsia="Times New Roman" w:hAnsi="Arial" w:cs="Arial"/>
          <w:sz w:val="19"/>
          <w:szCs w:val="19"/>
          <w:lang w:eastAsia="en-GB"/>
        </w:rPr>
        <w:t>your 'My Workspace' or</w:t>
      </w:r>
      <w:r w:rsidRPr="006619A2">
        <w:rPr>
          <w:rFonts w:ascii="Arial" w:eastAsia="Times New Roman" w:hAnsi="Arial" w:cs="Arial"/>
          <w:sz w:val="19"/>
          <w:szCs w:val="19"/>
          <w:lang w:eastAsia="en-GB"/>
        </w:rPr>
        <w:t xml:space="preserve"> Preferences and then sign up to this induction site (via Site Info on the left menu) other new </w:t>
      </w:r>
      <w:r w:rsidRPr="003158B1">
        <w:rPr>
          <w:rFonts w:ascii="Arial" w:eastAsia="Times New Roman" w:hAnsi="Arial" w:cs="Arial"/>
          <w:sz w:val="19"/>
          <w:szCs w:val="19"/>
          <w:lang w:eastAsia="en-GB"/>
        </w:rPr>
        <w:t>students will be able to see that you are here (under Site Membership). Everyone with 'access' role on Site Membership is a student. 'My Workspace' is designed for social networking within Oxford University, and it provides a space for your own study materials etc.</w:t>
      </w:r>
      <w:r w:rsidRPr="006619A2">
        <w:rPr>
          <w:rFonts w:ascii="Arial" w:eastAsia="Times New Roman" w:hAnsi="Arial" w:cs="Arial"/>
          <w:sz w:val="19"/>
          <w:szCs w:val="19"/>
          <w:lang w:eastAsia="en-GB"/>
        </w:rPr>
        <w:t xml:space="preserve"> The personal information you </w:t>
      </w:r>
      <w:r w:rsidRPr="003158B1">
        <w:rPr>
          <w:rFonts w:ascii="Arial" w:eastAsia="Times New Roman" w:hAnsi="Arial" w:cs="Arial"/>
          <w:sz w:val="19"/>
          <w:szCs w:val="19"/>
          <w:lang w:eastAsia="en-GB"/>
        </w:rPr>
        <w:t>put in My Workspace</w:t>
      </w:r>
      <w:r w:rsidRPr="006619A2">
        <w:rPr>
          <w:rFonts w:ascii="Arial" w:eastAsia="Times New Roman" w:hAnsi="Arial" w:cs="Arial"/>
          <w:sz w:val="19"/>
          <w:szCs w:val="19"/>
          <w:lang w:eastAsia="en-GB"/>
        </w:rPr>
        <w:t xml:space="preserve"> will be available to your tutors when you sign up for courses.</w:t>
      </w:r>
    </w:p>
    <w:p w:rsidR="00C505CB" w:rsidRDefault="00C505CB"/>
    <w:sectPr w:rsidR="00C50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27497"/>
    <w:multiLevelType w:val="multilevel"/>
    <w:tmpl w:val="4DCE38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B48D3"/>
    <w:multiLevelType w:val="multilevel"/>
    <w:tmpl w:val="4DCE38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56"/>
    <w:rsid w:val="001C2469"/>
    <w:rsid w:val="00376956"/>
    <w:rsid w:val="00405E4D"/>
    <w:rsid w:val="004F5642"/>
    <w:rsid w:val="00A80347"/>
    <w:rsid w:val="00C50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8F14"/>
  <w15:chartTrackingRefBased/>
  <w15:docId w15:val="{3016C51B-3E2B-4D52-AC33-93859512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956"/>
    <w:rPr>
      <w:color w:val="0064CD"/>
      <w:u w:val="single"/>
    </w:rPr>
  </w:style>
  <w:style w:type="character" w:styleId="Strong">
    <w:name w:val="Strong"/>
    <w:basedOn w:val="DefaultParagraphFont"/>
    <w:uiPriority w:val="22"/>
    <w:qFormat/>
    <w:rsid w:val="00376956"/>
    <w:rPr>
      <w:b/>
      <w:bCs/>
    </w:rPr>
  </w:style>
  <w:style w:type="paragraph" w:customStyle="1" w:styleId="Default">
    <w:name w:val="Default"/>
    <w:rsid w:val="0037695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76956"/>
    <w:rPr>
      <w:color w:val="954F72" w:themeColor="followedHyperlink"/>
      <w:u w:val="single"/>
    </w:rPr>
  </w:style>
  <w:style w:type="character" w:customStyle="1" w:styleId="apple-converted-space">
    <w:name w:val="apple-converted-space"/>
    <w:basedOn w:val="DefaultParagraphFont"/>
    <w:rsid w:val="00376956"/>
  </w:style>
  <w:style w:type="paragraph" w:styleId="ListParagraph">
    <w:name w:val="List Paragraph"/>
    <w:basedOn w:val="Normal"/>
    <w:uiPriority w:val="34"/>
    <w:qFormat/>
    <w:rsid w:val="00A8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828147">
      <w:bodyDiv w:val="1"/>
      <w:marLeft w:val="0"/>
      <w:marRight w:val="0"/>
      <w:marTop w:val="0"/>
      <w:marBottom w:val="0"/>
      <w:divBdr>
        <w:top w:val="none" w:sz="0" w:space="0" w:color="auto"/>
        <w:left w:val="none" w:sz="0" w:space="0" w:color="auto"/>
        <w:bottom w:val="none" w:sz="0" w:space="0" w:color="auto"/>
        <w:right w:val="none" w:sz="0" w:space="0" w:color="auto"/>
      </w:divBdr>
    </w:div>
    <w:div w:id="14002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learn.ox.ac.uk/access/content/group/412f892e-e1e6-4cd7-912c-f30e79390a4b/IT%20and%20information%20in%20the%20Law%20Facu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learn.ox.ac.uk/portal/hierarchy/socsci/law/undergrad/lrsp" TargetMode="External"/><Relationship Id="rId5" Type="http://schemas.openxmlformats.org/officeDocument/2006/relationships/hyperlink" Target="https://weblearn.ox.ac.uk/portal/site/:socsci:law:research:lib_clas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2373</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Law Faculty - Oxford University</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Malloy</dc:creator>
  <cp:keywords/>
  <dc:description/>
  <cp:lastModifiedBy>Geraldine Malloy</cp:lastModifiedBy>
  <cp:revision>2</cp:revision>
  <cp:lastPrinted>2019-09-03T15:07:00Z</cp:lastPrinted>
  <dcterms:created xsi:type="dcterms:W3CDTF">2019-09-24T11:15:00Z</dcterms:created>
  <dcterms:modified xsi:type="dcterms:W3CDTF">2019-09-24T11:15:00Z</dcterms:modified>
</cp:coreProperties>
</file>